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3A" w:rsidRDefault="005D413A" w:rsidP="005D413A">
      <w:pPr>
        <w:spacing w:line="360" w:lineRule="exact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color w:val="000000"/>
          <w:kern w:val="0"/>
          <w:sz w:val="32"/>
          <w:szCs w:val="32"/>
        </w:rPr>
        <w:t>6</w:t>
      </w:r>
    </w:p>
    <w:p w:rsidR="005D413A" w:rsidRDefault="005D413A" w:rsidP="005D413A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线上一流课程（不含国际化课程）平台数据信息表</w:t>
      </w:r>
    </w:p>
    <w:p w:rsidR="005D413A" w:rsidRDefault="005D413A" w:rsidP="005D413A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（非省平台）</w:t>
      </w:r>
    </w:p>
    <w:bookmarkEnd w:id="0"/>
    <w:p w:rsidR="005D413A" w:rsidRDefault="005D413A" w:rsidP="005D413A">
      <w:pPr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0" w:type="auto"/>
        <w:tblInd w:w="96" w:type="dxa"/>
        <w:tblBorders>
          <w:top w:val="single" w:sz="8" w:space="0" w:color="3F3051"/>
          <w:left w:val="single" w:sz="8" w:space="0" w:color="3F3051"/>
          <w:bottom w:val="single" w:sz="8" w:space="0" w:color="3F3051"/>
          <w:right w:val="single" w:sz="8" w:space="0" w:color="3F3051"/>
          <w:insideV w:val="single" w:sz="8" w:space="0" w:color="3F3051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2033"/>
        <w:gridCol w:w="1984"/>
        <w:gridCol w:w="1703"/>
        <w:gridCol w:w="1842"/>
      </w:tblGrid>
      <w:tr w:rsidR="005D413A" w:rsidTr="00F32DD5">
        <w:trPr>
          <w:trHeight w:val="360"/>
        </w:trPr>
        <w:tc>
          <w:tcPr>
            <w:tcW w:w="1381" w:type="dxa"/>
            <w:vMerge w:val="restart"/>
            <w:tcBorders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tcBorders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tcBorders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D413A" w:rsidTr="00F32DD5">
        <w:trPr>
          <w:trHeight w:val="1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D413A" w:rsidTr="00F32DD5">
        <w:trPr>
          <w:trHeight w:val="325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D413A" w:rsidTr="00F32DD5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D413A" w:rsidTr="00F32DD5">
        <w:trPr>
          <w:trHeight w:val="34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D413A" w:rsidTr="00F32DD5">
        <w:trPr>
          <w:trHeight w:val="363"/>
        </w:trPr>
        <w:tc>
          <w:tcPr>
            <w:tcW w:w="1381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课程开设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033" w:type="dxa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课程链接</w:t>
            </w:r>
          </w:p>
        </w:tc>
      </w:tr>
      <w:tr w:rsidR="005D413A" w:rsidTr="00F32DD5">
        <w:trPr>
          <w:trHeight w:val="1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D413A" w:rsidTr="00F32DD5">
        <w:trPr>
          <w:trHeight w:val="24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</w:p>
        </w:tc>
      </w:tr>
      <w:tr w:rsidR="005D413A" w:rsidTr="00F32DD5">
        <w:trPr>
          <w:trHeight w:val="208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…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D413A" w:rsidTr="00F32DD5">
        <w:trPr>
          <w:trHeight w:val="360"/>
        </w:trPr>
        <w:tc>
          <w:tcPr>
            <w:tcW w:w="1381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总数量（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参与互动人数（人）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223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363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363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D413A" w:rsidTr="00F32DD5">
        <w:trPr>
          <w:trHeight w:val="154"/>
        </w:trPr>
        <w:tc>
          <w:tcPr>
            <w:tcW w:w="1381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高校</w:t>
            </w:r>
          </w:p>
          <w:p w:rsidR="005D413A" w:rsidRDefault="005D413A" w:rsidP="00F32DD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D413A" w:rsidTr="00F32DD5">
        <w:trPr>
          <w:trHeight w:val="94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  <w:tl2br w:val="nil"/>
              <w:tr2bl w:val="nil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D413A" w:rsidTr="00F32DD5">
        <w:trPr>
          <w:trHeight w:val="129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  <w:tl2br w:val="nil"/>
              <w:tr2bl w:val="nil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righ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</w:tcBorders>
            <w:vAlign w:val="center"/>
          </w:tcPr>
          <w:p w:rsidR="005D413A" w:rsidRDefault="005D413A" w:rsidP="00F32DD5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5D413A" w:rsidRDefault="005D413A" w:rsidP="005D413A">
      <w:pPr>
        <w:spacing w:line="320" w:lineRule="exact"/>
        <w:ind w:firstLineChars="200" w:firstLine="420"/>
        <w:rPr>
          <w:rFonts w:ascii="仿宋_GB2312" w:eastAsia="仿宋_GB2312" w:hAnsi="Times New Roman"/>
          <w:szCs w:val="24"/>
        </w:rPr>
      </w:pPr>
      <w:r>
        <w:rPr>
          <w:rFonts w:ascii="仿宋_GB2312" w:eastAsia="仿宋_GB2312" w:hAnsi="Times New Roman" w:hint="eastAsia"/>
          <w:szCs w:val="24"/>
        </w:rPr>
        <w:t>填表说明：</w:t>
      </w:r>
    </w:p>
    <w:p w:rsidR="005D413A" w:rsidRDefault="005D413A" w:rsidP="005D413A">
      <w:pPr>
        <w:spacing w:line="240" w:lineRule="exact"/>
        <w:ind w:firstLineChars="200" w:firstLine="420"/>
        <w:rPr>
          <w:rFonts w:ascii="Times New Roman" w:eastAsia="仿宋_GB2312" w:hAnsi="Times New Roman"/>
          <w:szCs w:val="24"/>
        </w:rPr>
      </w:pPr>
      <w:r>
        <w:rPr>
          <w:rFonts w:ascii="Times New Roman" w:eastAsia="仿宋_GB2312" w:hAnsi="Times New Roman"/>
          <w:szCs w:val="24"/>
        </w:rPr>
        <w:t>1.“</w:t>
      </w:r>
      <w:r>
        <w:rPr>
          <w:rFonts w:ascii="Times New Roman" w:eastAsia="仿宋_GB2312" w:hAnsi="Times New Roman"/>
          <w:szCs w:val="24"/>
        </w:rPr>
        <w:t>单期课程开设周数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指课程一个完整教学周期的运行周数；</w:t>
      </w:r>
    </w:p>
    <w:p w:rsidR="005D413A" w:rsidRDefault="005D413A" w:rsidP="005D413A">
      <w:pPr>
        <w:spacing w:line="240" w:lineRule="exact"/>
        <w:ind w:firstLineChars="200" w:firstLine="420"/>
        <w:rPr>
          <w:rFonts w:ascii="Times New Roman" w:eastAsia="仿宋_GB2312" w:hAnsi="Times New Roman"/>
          <w:szCs w:val="24"/>
        </w:rPr>
      </w:pPr>
      <w:r>
        <w:rPr>
          <w:rFonts w:ascii="Times New Roman" w:eastAsia="仿宋_GB2312" w:hAnsi="Times New Roman"/>
          <w:szCs w:val="24"/>
        </w:rPr>
        <w:t>2.“</w:t>
      </w:r>
      <w:r>
        <w:rPr>
          <w:rFonts w:ascii="Times New Roman" w:eastAsia="仿宋_GB2312" w:hAnsi="Times New Roman"/>
          <w:szCs w:val="24"/>
        </w:rPr>
        <w:t>课程开设情况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，一门课开设多期，则填写多行记录，学期开始时间和结束时间具体到日，格式如：</w:t>
      </w:r>
      <w:r>
        <w:rPr>
          <w:rFonts w:ascii="Times New Roman" w:eastAsia="仿宋_GB2312" w:hAnsi="Times New Roman"/>
          <w:szCs w:val="24"/>
        </w:rPr>
        <w:t>2017-9-1</w:t>
      </w:r>
      <w:r>
        <w:rPr>
          <w:rFonts w:ascii="Times New Roman" w:eastAsia="仿宋_GB2312" w:hAnsi="Times New Roman"/>
          <w:szCs w:val="24"/>
        </w:rPr>
        <w:t>（年</w:t>
      </w:r>
      <w:r>
        <w:rPr>
          <w:rFonts w:ascii="Times New Roman" w:eastAsia="仿宋_GB2312" w:hAnsi="Times New Roman"/>
          <w:szCs w:val="24"/>
        </w:rPr>
        <w:t>-</w:t>
      </w:r>
      <w:r>
        <w:rPr>
          <w:rFonts w:ascii="Times New Roman" w:eastAsia="仿宋_GB2312" w:hAnsi="Times New Roman"/>
          <w:szCs w:val="24"/>
        </w:rPr>
        <w:t>月</w:t>
      </w:r>
      <w:r>
        <w:rPr>
          <w:rFonts w:ascii="Times New Roman" w:eastAsia="仿宋_GB2312" w:hAnsi="Times New Roman"/>
          <w:szCs w:val="24"/>
        </w:rPr>
        <w:t>-</w:t>
      </w:r>
      <w:r>
        <w:rPr>
          <w:rFonts w:ascii="Times New Roman" w:eastAsia="仿宋_GB2312" w:hAnsi="Times New Roman"/>
          <w:szCs w:val="24"/>
        </w:rPr>
        <w:t>日）；</w:t>
      </w:r>
      <w:r>
        <w:rPr>
          <w:rFonts w:ascii="Times New Roman" w:eastAsia="仿宋_GB2312" w:hAnsi="Times New Roman"/>
          <w:szCs w:val="24"/>
        </w:rPr>
        <w:br/>
        <w:t xml:space="preserve">    3.“</w:t>
      </w:r>
      <w:r>
        <w:rPr>
          <w:rFonts w:ascii="Times New Roman" w:eastAsia="仿宋_GB2312" w:hAnsi="Times New Roman"/>
          <w:szCs w:val="24"/>
        </w:rPr>
        <w:t>第（）、（）期课程资源与学习信息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，可以任选</w:t>
      </w:r>
      <w:r>
        <w:rPr>
          <w:rFonts w:ascii="Times New Roman" w:eastAsia="仿宋_GB2312" w:hAnsi="Times New Roman"/>
          <w:szCs w:val="24"/>
        </w:rPr>
        <w:t>“</w:t>
      </w:r>
      <w:r>
        <w:rPr>
          <w:rFonts w:ascii="Times New Roman" w:eastAsia="仿宋_GB2312" w:hAnsi="Times New Roman"/>
          <w:szCs w:val="24"/>
        </w:rPr>
        <w:t>课程开设情况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中的两期填写所有数据，括号中填写</w:t>
      </w:r>
      <w:r>
        <w:rPr>
          <w:rFonts w:ascii="Times New Roman" w:eastAsia="仿宋_GB2312" w:hAnsi="Times New Roman"/>
          <w:szCs w:val="24"/>
        </w:rPr>
        <w:t>“</w:t>
      </w:r>
      <w:r>
        <w:rPr>
          <w:rFonts w:ascii="Times New Roman" w:eastAsia="仿宋_GB2312" w:hAnsi="Times New Roman"/>
          <w:szCs w:val="24"/>
        </w:rPr>
        <w:t>开设学期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的数字；</w:t>
      </w:r>
    </w:p>
    <w:p w:rsidR="005D413A" w:rsidRDefault="005D413A" w:rsidP="005D413A">
      <w:pPr>
        <w:adjustRightInd w:val="0"/>
        <w:snapToGrid w:val="0"/>
        <w:spacing w:line="2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eastAsia="仿宋_GB2312" w:hAnsi="Times New Roman"/>
          <w:szCs w:val="24"/>
        </w:rPr>
        <w:t>4.“</w:t>
      </w:r>
      <w:r>
        <w:rPr>
          <w:rFonts w:ascii="Times New Roman" w:eastAsia="仿宋_GB2312" w:hAnsi="Times New Roman"/>
          <w:szCs w:val="24"/>
        </w:rPr>
        <w:t>高校使用情况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仅提供课程平台系统里开设</w:t>
      </w:r>
      <w:r>
        <w:rPr>
          <w:rFonts w:ascii="Times New Roman" w:eastAsia="仿宋_GB2312" w:hAnsi="Times New Roman"/>
          <w:szCs w:val="24"/>
        </w:rPr>
        <w:t>SPOC</w:t>
      </w:r>
      <w:r>
        <w:rPr>
          <w:rFonts w:ascii="Times New Roman" w:eastAsia="仿宋_GB2312" w:hAnsi="Times New Roman"/>
          <w:szCs w:val="24"/>
        </w:rPr>
        <w:t>的数据信息，以社会学习者个人身份注册不计算在内。</w:t>
      </w:r>
    </w:p>
    <w:p w:rsidR="00E242E0" w:rsidRDefault="005D413A" w:rsidP="005D413A">
      <w:r>
        <w:rPr>
          <w:rFonts w:ascii="Times New Roman" w:hAnsi="Times New Roman"/>
        </w:rPr>
        <w:br w:type="page"/>
      </w:r>
    </w:p>
    <w:sectPr w:rsidR="00E2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3A"/>
    <w:rsid w:val="005D413A"/>
    <w:rsid w:val="00E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CE639-A89F-4FF9-A46B-37A06C3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地球联邦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罗建林</dc:creator>
  <cp:keywords/>
  <dc:description/>
  <cp:lastModifiedBy>罗建林</cp:lastModifiedBy>
  <cp:revision>1</cp:revision>
  <dcterms:created xsi:type="dcterms:W3CDTF">2022-06-07T02:29:00Z</dcterms:created>
  <dcterms:modified xsi:type="dcterms:W3CDTF">2022-06-07T02:29:00Z</dcterms:modified>
</cp:coreProperties>
</file>